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0D" w:rsidRDefault="00EB0D0D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EB0D0D" w:rsidRDefault="00EB0D0D">
      <w:pPr>
        <w:pStyle w:val="ConsPlusTitle"/>
        <w:jc w:val="center"/>
      </w:pPr>
    </w:p>
    <w:p w:rsidR="00EB0D0D" w:rsidRDefault="00EB0D0D">
      <w:pPr>
        <w:pStyle w:val="ConsPlusTitle"/>
        <w:jc w:val="center"/>
      </w:pPr>
      <w:r>
        <w:t>ПОСТАНОВЛЕНИЕ</w:t>
      </w:r>
    </w:p>
    <w:p w:rsidR="00EB0D0D" w:rsidRDefault="00EB0D0D">
      <w:pPr>
        <w:pStyle w:val="ConsPlusTitle"/>
        <w:jc w:val="center"/>
      </w:pPr>
      <w:r>
        <w:t>от 8 сентября 2006 г. N 211-п</w:t>
      </w:r>
    </w:p>
    <w:p w:rsidR="00EB0D0D" w:rsidRDefault="00EB0D0D">
      <w:pPr>
        <w:pStyle w:val="ConsPlusTitle"/>
        <w:jc w:val="center"/>
      </w:pPr>
    </w:p>
    <w:p w:rsidR="00EB0D0D" w:rsidRDefault="00EB0D0D">
      <w:pPr>
        <w:pStyle w:val="ConsPlusTitle"/>
        <w:jc w:val="center"/>
      </w:pPr>
      <w:r>
        <w:t>О СИСТЕМЕ ОПОВЕЩЕНИЯ И ИНФОРМИРОВАНИЯ НАСЕЛЕНИЯ</w:t>
      </w:r>
    </w:p>
    <w:p w:rsidR="00EB0D0D" w:rsidRDefault="00EB0D0D">
      <w:pPr>
        <w:pStyle w:val="ConsPlusTitle"/>
        <w:jc w:val="center"/>
      </w:pPr>
      <w:r>
        <w:t>ОБ УГРОЗЕ ВОЗНИКНОВЕНИЯ ИЛИ О ВОЗНИКНОВЕНИИ</w:t>
      </w:r>
    </w:p>
    <w:p w:rsidR="00EB0D0D" w:rsidRDefault="00EB0D0D">
      <w:pPr>
        <w:pStyle w:val="ConsPlusTitle"/>
        <w:jc w:val="center"/>
      </w:pPr>
      <w:r>
        <w:t>ЧРЕЗВЫЧАЙНЫХ СИТУАЦИЙ ПРИРОДНОГО И ТЕХНОГЕННОГО ХАРАКТЕРА,</w:t>
      </w:r>
    </w:p>
    <w:p w:rsidR="00EB0D0D" w:rsidRDefault="00EB0D0D">
      <w:pPr>
        <w:pStyle w:val="ConsPlusTitle"/>
        <w:jc w:val="center"/>
      </w:pPr>
      <w:r>
        <w:t>ОБ ОПАСНОСТЯХ, ВОЗНИКАЮЩИХ ПРИ ВОЕННЫХ КОНФЛИКТАХ</w:t>
      </w:r>
    </w:p>
    <w:p w:rsidR="00EB0D0D" w:rsidRDefault="00EB0D0D">
      <w:pPr>
        <w:pStyle w:val="ConsPlusTitle"/>
        <w:jc w:val="center"/>
      </w:pPr>
      <w:r>
        <w:t>ИЛИ ВСЛЕДСТВИЕ ЭТИХ КОНФЛИКТОВ</w:t>
      </w:r>
    </w:p>
    <w:p w:rsidR="00EB0D0D" w:rsidRDefault="00EB0D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B0D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0D0D" w:rsidRDefault="00EB0D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D0D" w:rsidRDefault="00EB0D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18.03.2011 </w:t>
            </w:r>
            <w:hyperlink r:id="rId4" w:history="1">
              <w:r>
                <w:rPr>
                  <w:color w:val="0000FF"/>
                </w:rPr>
                <w:t>N 70-п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0D0D" w:rsidRDefault="00EB0D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03.02.2012 </w:t>
            </w:r>
            <w:hyperlink r:id="rId5" w:history="1">
              <w:r>
                <w:rPr>
                  <w:color w:val="0000FF"/>
                </w:rPr>
                <w:t>N 44-п</w:t>
              </w:r>
            </w:hyperlink>
            <w:r>
              <w:rPr>
                <w:color w:val="392C69"/>
              </w:rPr>
              <w:t xml:space="preserve">, от 30.10.2015 </w:t>
            </w:r>
            <w:hyperlink r:id="rId6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 xml:space="preserve">, от 25.12.2015 </w:t>
            </w:r>
            <w:hyperlink r:id="rId7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>,</w:t>
            </w:r>
          </w:p>
          <w:p w:rsidR="00EB0D0D" w:rsidRDefault="00EB0D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20.07.2018 </w:t>
            </w:r>
            <w:hyperlink r:id="rId8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28.12.2018 </w:t>
            </w:r>
            <w:hyperlink r:id="rId9" w:history="1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28.10.2019 </w:t>
            </w:r>
            <w:hyperlink r:id="rId10" w:history="1">
              <w:r>
                <w:rPr>
                  <w:color w:val="0000FF"/>
                </w:rPr>
                <w:t>N 403-п</w:t>
              </w:r>
            </w:hyperlink>
            <w:r>
              <w:rPr>
                <w:color w:val="392C69"/>
              </w:rPr>
              <w:t>,</w:t>
            </w:r>
          </w:p>
          <w:p w:rsidR="00EB0D0D" w:rsidRDefault="00EB0D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1" w:history="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12.02.2021 </w:t>
            </w:r>
            <w:hyperlink r:id="rId12" w:history="1">
              <w:r>
                <w:rPr>
                  <w:color w:val="0000FF"/>
                </w:rPr>
                <w:t>N 42-п</w:t>
              </w:r>
            </w:hyperlink>
            <w:r>
              <w:rPr>
                <w:color w:val="392C69"/>
              </w:rPr>
              <w:t xml:space="preserve">, от 16.04.2021 </w:t>
            </w:r>
            <w:hyperlink r:id="rId13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подпунктом "г" пункта 1 статьи 11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15" w:history="1">
        <w:r>
          <w:rPr>
            <w:color w:val="0000FF"/>
          </w:rPr>
          <w:t>пунктом 1 статьи 8</w:t>
        </w:r>
      </w:hyperlink>
      <w:r>
        <w:t xml:space="preserve"> Федерального закона от 12 февраля 1998 года N 28-ФЗ "О гражданской обороне",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года N 794 "О единой государственной</w:t>
      </w:r>
      <w:proofErr w:type="gramEnd"/>
      <w:r>
        <w:t xml:space="preserve"> </w:t>
      </w:r>
      <w:proofErr w:type="gramStart"/>
      <w:r>
        <w:t>системе предупреждения и ликвидации чрезвычайных ситуаций", для обеспечения своевременного оповещения и информирования исполнительных органов государственной власти Ханты-Мансийского автономного округа - Югры (далее также - автономный округ), органов местного самоуправления муниципальных образований автономного округа и населения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конфликтов, Правительство Ханты-Мансийского автономного округа - Югры постановляет:</w:t>
      </w:r>
      <w:proofErr w:type="gramEnd"/>
    </w:p>
    <w:p w:rsidR="00EB0D0D" w:rsidRDefault="00EB0D0D">
      <w:pPr>
        <w:pStyle w:val="ConsPlusNormal"/>
        <w:jc w:val="both"/>
      </w:pPr>
      <w:r>
        <w:t xml:space="preserve">(в ред. постановлений Правительства ХМАО - Югры от 18.03.2011 </w:t>
      </w:r>
      <w:hyperlink r:id="rId17" w:history="1">
        <w:r>
          <w:rPr>
            <w:color w:val="0000FF"/>
          </w:rPr>
          <w:t>N 70-п</w:t>
        </w:r>
      </w:hyperlink>
      <w:r>
        <w:t xml:space="preserve">, от 30.10.2015 </w:t>
      </w:r>
      <w:hyperlink r:id="rId18" w:history="1">
        <w:r>
          <w:rPr>
            <w:color w:val="0000FF"/>
          </w:rPr>
          <w:t>N 370-п</w:t>
        </w:r>
      </w:hyperlink>
      <w:r>
        <w:t>)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системе оповещения и информирования населения Ханты-Мансийского автономного округа - Югры об угрозе возникновения или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конфликтов.</w:t>
      </w:r>
    </w:p>
    <w:p w:rsidR="00EB0D0D" w:rsidRDefault="00EB0D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18.03.2011 </w:t>
      </w:r>
      <w:hyperlink r:id="rId19" w:history="1">
        <w:r>
          <w:rPr>
            <w:color w:val="0000FF"/>
          </w:rPr>
          <w:t>N 70-п</w:t>
        </w:r>
      </w:hyperlink>
      <w:r>
        <w:t xml:space="preserve">, от 30.10.2015 </w:t>
      </w:r>
      <w:hyperlink r:id="rId20" w:history="1">
        <w:r>
          <w:rPr>
            <w:color w:val="0000FF"/>
          </w:rPr>
          <w:t>N 370-п</w:t>
        </w:r>
      </w:hyperlink>
      <w:r>
        <w:t>)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автономного округа, руководителям организаций, предприятий и учреждений автономного округа принять необходимые меры для обеспечения своевременного оповещения и информирования населения об угрозе возникновения или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конфликтов.</w:t>
      </w:r>
    </w:p>
    <w:p w:rsidR="00EB0D0D" w:rsidRDefault="00EB0D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18.03.2011 </w:t>
      </w:r>
      <w:hyperlink r:id="rId21" w:history="1">
        <w:r>
          <w:rPr>
            <w:color w:val="0000FF"/>
          </w:rPr>
          <w:t>N 70-п</w:t>
        </w:r>
      </w:hyperlink>
      <w:r>
        <w:t xml:space="preserve">, от 30.10.2015 </w:t>
      </w:r>
      <w:hyperlink r:id="rId22" w:history="1">
        <w:r>
          <w:rPr>
            <w:color w:val="0000FF"/>
          </w:rPr>
          <w:t>N 370-п</w:t>
        </w:r>
      </w:hyperlink>
      <w:r>
        <w:t>)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18.03.2011 N 70-п.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"Новости Югры".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 истечении десяти дней со дня его официального опубликования.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03.02.2012 N 44-п.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jc w:val="right"/>
      </w:pPr>
      <w:r>
        <w:lastRenderedPageBreak/>
        <w:t>Председатель Правительства</w:t>
      </w:r>
    </w:p>
    <w:p w:rsidR="00EB0D0D" w:rsidRDefault="00EB0D0D">
      <w:pPr>
        <w:pStyle w:val="ConsPlusNormal"/>
        <w:jc w:val="right"/>
      </w:pPr>
      <w:r>
        <w:t>автономного округа</w:t>
      </w:r>
    </w:p>
    <w:p w:rsidR="00EB0D0D" w:rsidRDefault="00EB0D0D">
      <w:pPr>
        <w:pStyle w:val="ConsPlusNormal"/>
        <w:jc w:val="right"/>
      </w:pPr>
      <w:r>
        <w:t>А.ФИЛИПЕНКО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jc w:val="right"/>
        <w:outlineLvl w:val="0"/>
      </w:pPr>
      <w:r>
        <w:t>Приложение</w:t>
      </w:r>
    </w:p>
    <w:p w:rsidR="00EB0D0D" w:rsidRDefault="00EB0D0D">
      <w:pPr>
        <w:pStyle w:val="ConsPlusNormal"/>
        <w:jc w:val="right"/>
      </w:pPr>
      <w:r>
        <w:t>к постановлению Правительства</w:t>
      </w:r>
    </w:p>
    <w:p w:rsidR="00EB0D0D" w:rsidRDefault="00EB0D0D">
      <w:pPr>
        <w:pStyle w:val="ConsPlusNormal"/>
        <w:jc w:val="right"/>
      </w:pPr>
      <w:r>
        <w:t>Ханты-Мансийского</w:t>
      </w:r>
    </w:p>
    <w:p w:rsidR="00EB0D0D" w:rsidRDefault="00EB0D0D">
      <w:pPr>
        <w:pStyle w:val="ConsPlusNormal"/>
        <w:jc w:val="right"/>
      </w:pPr>
      <w:r>
        <w:t>автономного округа - Югры</w:t>
      </w:r>
    </w:p>
    <w:p w:rsidR="00EB0D0D" w:rsidRDefault="00EB0D0D">
      <w:pPr>
        <w:pStyle w:val="ConsPlusNormal"/>
        <w:jc w:val="right"/>
      </w:pPr>
      <w:r>
        <w:t>от 8 сентября 2006 года N 211-п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Title"/>
        <w:jc w:val="center"/>
      </w:pPr>
      <w:bookmarkStart w:id="0" w:name="P42"/>
      <w:bookmarkEnd w:id="0"/>
      <w:r>
        <w:t>ПОЛОЖЕНИЕ</w:t>
      </w:r>
    </w:p>
    <w:p w:rsidR="00EB0D0D" w:rsidRDefault="00EB0D0D">
      <w:pPr>
        <w:pStyle w:val="ConsPlusTitle"/>
        <w:jc w:val="center"/>
      </w:pPr>
      <w:r>
        <w:t>О СИСТЕМЕ ОПОВЕЩЕНИЯ И ИНФОРМИРОВАНИЯ НАСЕЛЕНИЯ</w:t>
      </w:r>
    </w:p>
    <w:p w:rsidR="00EB0D0D" w:rsidRDefault="00EB0D0D">
      <w:pPr>
        <w:pStyle w:val="ConsPlusTitle"/>
        <w:jc w:val="center"/>
      </w:pPr>
      <w:r>
        <w:t>ХАНТЫ-МАНСИЙСКОГО АВТОНОМНОГО ОКРУГА - ЮГРЫ ОБ УГРОЗЕ</w:t>
      </w:r>
    </w:p>
    <w:p w:rsidR="00EB0D0D" w:rsidRDefault="00EB0D0D">
      <w:pPr>
        <w:pStyle w:val="ConsPlusTitle"/>
        <w:jc w:val="center"/>
      </w:pPr>
      <w:r>
        <w:t>ВОЗНИКНОВЕНИЯ ИЛИ О ВОЗНИКНОВЕНИИ ЧРЕЗВЫЧАЙНЫХ СИТУАЦИЙ</w:t>
      </w:r>
    </w:p>
    <w:p w:rsidR="00EB0D0D" w:rsidRDefault="00EB0D0D">
      <w:pPr>
        <w:pStyle w:val="ConsPlusTitle"/>
        <w:jc w:val="center"/>
      </w:pPr>
      <w:r>
        <w:t>ПРИРОДНОГО И ТЕХНОГЕННОГО ХАРАКТЕРА, ОБ ОПАСНОСТЯХ,</w:t>
      </w:r>
    </w:p>
    <w:p w:rsidR="00EB0D0D" w:rsidRDefault="00EB0D0D">
      <w:pPr>
        <w:pStyle w:val="ConsPlusTitle"/>
        <w:jc w:val="center"/>
      </w:pPr>
      <w:r>
        <w:t>ВОЗНИКАЮЩИХ ПРИ ВОЕННЫХ КОНФЛИКТАХ ИЛИ ВСЛЕДСТВИЕ ЭТИХ</w:t>
      </w:r>
    </w:p>
    <w:p w:rsidR="00EB0D0D" w:rsidRDefault="00EB0D0D">
      <w:pPr>
        <w:pStyle w:val="ConsPlusTitle"/>
        <w:jc w:val="center"/>
      </w:pPr>
      <w:r>
        <w:t>КОНФЛИКТОВ (ДАЛЕЕ - ПОЛОЖЕНИЕ)</w:t>
      </w:r>
    </w:p>
    <w:p w:rsidR="00EB0D0D" w:rsidRDefault="00EB0D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B0D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0D0D" w:rsidRDefault="00EB0D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D0D" w:rsidRDefault="00EB0D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12.02.2021 </w:t>
            </w:r>
            <w:hyperlink r:id="rId25" w:history="1">
              <w:r>
                <w:rPr>
                  <w:color w:val="0000FF"/>
                </w:rPr>
                <w:t>N 42-п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0D0D" w:rsidRDefault="00EB0D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16.04.2021 </w:t>
            </w:r>
            <w:hyperlink r:id="rId26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0D0D" w:rsidRDefault="00EB0D0D">
      <w:pPr>
        <w:pStyle w:val="ConsPlusNormal"/>
        <w:jc w:val="both"/>
      </w:pPr>
    </w:p>
    <w:p w:rsidR="00EB0D0D" w:rsidRDefault="00EB0D0D">
      <w:pPr>
        <w:pStyle w:val="ConsPlusTitle"/>
        <w:jc w:val="center"/>
        <w:outlineLvl w:val="1"/>
      </w:pPr>
      <w:r>
        <w:t>1. Общие положения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разработано в соответствии с Федеральными законами Российской Федерации от 21 декабря 1994 года </w:t>
      </w:r>
      <w:hyperlink r:id="rId27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12 февраля 1998 года </w:t>
      </w:r>
      <w:hyperlink r:id="rId28" w:history="1">
        <w:r>
          <w:rPr>
            <w:color w:val="0000FF"/>
          </w:rPr>
          <w:t>N 28-ФЗ</w:t>
        </w:r>
      </w:hyperlink>
      <w:r>
        <w:t xml:space="preserve"> "О гражданской обороне", постановлениями Правительства Российской Федерации от 30 декабря 2003 года </w:t>
      </w:r>
      <w:hyperlink r:id="rId29" w:history="1">
        <w:r>
          <w:rPr>
            <w:color w:val="0000FF"/>
          </w:rPr>
          <w:t>N 794</w:t>
        </w:r>
      </w:hyperlink>
      <w:r>
        <w:t xml:space="preserve"> "О единой государственной системе предупреждения и ликвидации чрезвычайных ситуаций", от 26</w:t>
      </w:r>
      <w:proofErr w:type="gramEnd"/>
      <w:r>
        <w:t xml:space="preserve"> </w:t>
      </w:r>
      <w:proofErr w:type="gramStart"/>
      <w:r>
        <w:t xml:space="preserve">ноября 2007 года </w:t>
      </w:r>
      <w:hyperlink r:id="rId30" w:history="1">
        <w:r>
          <w:rPr>
            <w:color w:val="0000FF"/>
          </w:rPr>
          <w:t>N 804</w:t>
        </w:r>
      </w:hyperlink>
      <w:r>
        <w:t xml:space="preserve"> "Об утверждении Положения о гражданской обороне в Российской Федерации", от 28 декабря 2020 года </w:t>
      </w:r>
      <w:hyperlink r:id="rId31" w:history="1">
        <w:r>
          <w:rPr>
            <w:color w:val="0000FF"/>
          </w:rPr>
          <w:t>N 2322</w:t>
        </w:r>
      </w:hyperlink>
      <w:r>
        <w:t xml:space="preserve"> "О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опасностях",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</w:t>
      </w:r>
      <w:proofErr w:type="gramEnd"/>
      <w:r>
        <w:t xml:space="preserve">, </w:t>
      </w:r>
      <w:proofErr w:type="gramStart"/>
      <w:r>
        <w:t xml:space="preserve">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N 578/365 "Об утверждении положения о системах оповещения" (далее - приказ N 578/365), </w:t>
      </w:r>
      <w:hyperlink r:id="rId33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октября 2007 года N 135-оз "О защите населения и территорий Ханты-Мансийского автономного округа - Югры от чрезвычайных ситуаций</w:t>
      </w:r>
      <w:proofErr w:type="gramEnd"/>
      <w:r>
        <w:t xml:space="preserve"> межмуниципального и регионального характера".</w:t>
      </w:r>
    </w:p>
    <w:p w:rsidR="00EB0D0D" w:rsidRDefault="00EB0D0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16.04.2021 N 137-п)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Положение определяет назначение, задачи и требования к системе оповещения и информирования населения Ханты-Мансийского автономного округа - Югры (далее - автономный округ) об угрозе возникновения или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 (региональная автоматизированная система централизованного оповещения), порядок ее создания, совершенствования, </w:t>
      </w:r>
      <w:proofErr w:type="spellStart"/>
      <w:r>
        <w:t>задействования</w:t>
      </w:r>
      <w:proofErr w:type="spellEnd"/>
      <w:r>
        <w:t xml:space="preserve"> и поддержания в состоянии </w:t>
      </w:r>
      <w:r>
        <w:lastRenderedPageBreak/>
        <w:t>постоянной готовности (далее - региональная система</w:t>
      </w:r>
      <w:proofErr w:type="gramEnd"/>
      <w:r>
        <w:t xml:space="preserve"> оповещения).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Региональная система оповещения включена в систему управления гражданской обороной автономного округа (далее - ГО) и территориальную подсистему автономного округа единой государственной системы предупреждения и ликвидации чрезвычайных ситуаций (далее - ТП РСЧС), обеспечивающей доведение до населения автономного округа, органов управления и сил ГО и ТП РСЧС сигналов оповещения и (или) экстренной информации, и представляет собой комбинацию взаимодействующих элементов, состоящих из специальных программно-технических средств</w:t>
      </w:r>
      <w:proofErr w:type="gramEnd"/>
      <w:r>
        <w:t xml:space="preserve"> </w:t>
      </w:r>
      <w:proofErr w:type="gramStart"/>
      <w:r>
        <w:t>оповещения, средств комплексной системы экстренного оповещения населения об угрозе возникновения или о возникновении чрезвычайных ситуаций (далее - КСЭОН),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функционирование каналов, линий связи и сетей передачи данных единой сети электросвязи Российской Федерации.</w:t>
      </w:r>
      <w:proofErr w:type="gramEnd"/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Title"/>
        <w:jc w:val="center"/>
        <w:outlineLvl w:val="1"/>
      </w:pPr>
      <w:r>
        <w:t>2. Порядок создания, в том числе совершенствования,</w:t>
      </w:r>
    </w:p>
    <w:p w:rsidR="00EB0D0D" w:rsidRDefault="00EB0D0D">
      <w:pPr>
        <w:pStyle w:val="ConsPlusTitle"/>
        <w:jc w:val="center"/>
      </w:pPr>
      <w:r>
        <w:t>региональной системы оповещения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ind w:firstLine="540"/>
        <w:jc w:val="both"/>
      </w:pPr>
      <w:r>
        <w:t>2.1. Создание и совершенствование региональной системы оповещения осуществляет Департамент гражданской защиты населения автономного округа, в том числе через подведомственные ему учреждения.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Границами зоны действия региональной системы оповещения являются административные границы автономного округа.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2.2. Региональная система оповещения должна соответствовать </w:t>
      </w:r>
      <w:hyperlink r:id="rId35" w:history="1">
        <w:r>
          <w:rPr>
            <w:color w:val="0000FF"/>
          </w:rPr>
          <w:t>требованиям</w:t>
        </w:r>
      </w:hyperlink>
      <w:r>
        <w:t xml:space="preserve">, установленным приказом N 578/365. На нее оформляется </w:t>
      </w:r>
      <w:hyperlink r:id="rId36" w:history="1">
        <w:r>
          <w:rPr>
            <w:color w:val="0000FF"/>
          </w:rPr>
          <w:t>паспорт</w:t>
        </w:r>
      </w:hyperlink>
      <w:r>
        <w:t>, рекомендуемый образец которого утвержден приказом N 578/365.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Title"/>
        <w:jc w:val="center"/>
        <w:outlineLvl w:val="1"/>
      </w:pPr>
      <w:r>
        <w:t>3. Назначение и основные задачи региональной системы</w:t>
      </w:r>
    </w:p>
    <w:p w:rsidR="00EB0D0D" w:rsidRDefault="00EB0D0D">
      <w:pPr>
        <w:pStyle w:val="ConsPlusTitle"/>
        <w:jc w:val="center"/>
      </w:pPr>
      <w:r>
        <w:t>оповещения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ind w:firstLine="540"/>
        <w:jc w:val="both"/>
      </w:pPr>
      <w:r>
        <w:t xml:space="preserve">3.1. Основной задачей региональной системы оповещения является обеспечение доведения сигналов оповещения и экстренной информации </w:t>
      </w:r>
      <w:proofErr w:type="gramStart"/>
      <w:r>
        <w:t>до</w:t>
      </w:r>
      <w:proofErr w:type="gramEnd"/>
      <w:r>
        <w:t>: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руководящего состава ГО и ТП РСЧС автономного округа;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автономному округу (далее - Главное управление МЧС России);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органов,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единых дежурно-диспетчерских служб муниципальных образований;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сил ГО и ТП РСЧС автономного округа;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дежурных (дежурно-диспетчерских) служб организаций;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людей, находящихся в автономном округе.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3.2. 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органов повседневного управления ТП РСЧС.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Title"/>
        <w:jc w:val="center"/>
        <w:outlineLvl w:val="1"/>
      </w:pPr>
      <w:r>
        <w:t xml:space="preserve">4. Порядок </w:t>
      </w:r>
      <w:proofErr w:type="spellStart"/>
      <w:r>
        <w:t>задействования</w:t>
      </w:r>
      <w:proofErr w:type="spellEnd"/>
      <w:r>
        <w:t xml:space="preserve"> региональной системы оповещения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ind w:firstLine="540"/>
        <w:jc w:val="both"/>
      </w:pPr>
      <w:r>
        <w:t xml:space="preserve">4.1. </w:t>
      </w:r>
      <w:proofErr w:type="spellStart"/>
      <w:r>
        <w:t>Задействование</w:t>
      </w:r>
      <w:proofErr w:type="spellEnd"/>
      <w:r>
        <w:t xml:space="preserve"> по предназначению региональной системы оповещения планируется и осуществляется в соответствии с Положением, планом гражданской обороны и защиты населения и планом действий по предупреждению и ликвидации чрезвычайных ситуаций автономного округа.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4.2. Органы повседневного управления ТП РСЧС регионального уровня, получив в системе управления ГО и ТП РСЧС сигналы оповещения и (или) экстренную информацию, подтверждают получение и немедленно доводят их до Губернатора автономного округа и органов управления и сил ГО и ТП РСЧС регионального уровня.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4.3. Решение на </w:t>
      </w:r>
      <w:proofErr w:type="spellStart"/>
      <w:r>
        <w:t>задействование</w:t>
      </w:r>
      <w:proofErr w:type="spellEnd"/>
      <w:r>
        <w:t xml:space="preserve"> региональной системы оповещения принимает Губернатор автономного округа.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Руководители ликвидации чрезвычайных ситуаций по согласованию с органами государственной власти автономного округа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EB0D0D" w:rsidRDefault="00EB0D0D">
      <w:pPr>
        <w:pStyle w:val="ConsPlusNormal"/>
        <w:spacing w:before="220"/>
        <w:ind w:firstLine="540"/>
        <w:jc w:val="both"/>
      </w:pPr>
      <w:proofErr w:type="gramStart"/>
      <w:r>
        <w:t>Направление операторам связи и редакциям средств массовой информации заявок на передачу и выпуск в эфир (публикацию)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 (далее - заявки) осуществляет казенное учреждение автономного округа "Центр обработки вызовов и мониторинга систем обеспечения безопасности жизнедеятельности".</w:t>
      </w:r>
      <w:proofErr w:type="gramEnd"/>
    </w:p>
    <w:p w:rsidR="00EB0D0D" w:rsidRDefault="00EB0D0D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16.04.2021 N 137-п)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Заявки направляет специалист по приему и обработке экстренных вызовов и сигналов </w:t>
      </w:r>
      <w:proofErr w:type="gramStart"/>
      <w:r>
        <w:t>оповещения отдела обработки вызовов казенного учреждения автономного</w:t>
      </w:r>
      <w:proofErr w:type="gramEnd"/>
      <w:r>
        <w:t xml:space="preserve"> округа "Центр обработки вызовов и мониторинга систем обеспечения безопасности жизнедеятельности" (далее - специалист КУ "ЦОВ").</w:t>
      </w:r>
    </w:p>
    <w:p w:rsidR="00EB0D0D" w:rsidRDefault="00EB0D0D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16.04.2021 N 137-п)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КСЭОН автономного округа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Губернатора автономного округа.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4.4. Передача сигналов оповещения и экстренной информации может осуществляться в автоматическом, автоматизированном либо ручном режимах функционирования региональной системы оповещения.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В автоматическом режиме функционирования региональной системы оповещения включаются (запускаются) по заранее установленным программам при получении сигналов от систем мониторинга опасных природных явлений и техногенных процессов без участия уполномоченных на включение (запуск) региональной системы оповещения.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В автоматизированном режиме функционирования включение (запуск) региональной системы оповещения осуществляется специалистом КУ "ЦОВ" с автоматизированных рабочих мест при поступлении установленных сигналов (команд) и распоряжений.</w:t>
      </w:r>
    </w:p>
    <w:p w:rsidR="00EB0D0D" w:rsidRDefault="00EB0D0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16.04.2021 N 137-п)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В ручном режиме функционирования: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специалист КУ "ЦОВ" направляет заявки в соответствии с законодательством Российской Федерации;</w:t>
      </w:r>
    </w:p>
    <w:p w:rsidR="00EB0D0D" w:rsidRDefault="00EB0D0D">
      <w:pPr>
        <w:pStyle w:val="ConsPlusNormal"/>
        <w:jc w:val="both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16.04.2021 N 137-п)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задействуются громкоговорящие средства на подвижных объектах, мобильные и носимые средства оповещения.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Автоматический режим функционирования является основным для КСЭОН, при этом допускается функционирование ее в автоматизированном режиме.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Основной режим функционирования региональной системы оповещения - автоматизированный.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Передача сигналов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телерадиовещания, осуществляющих свою деятельность на территории автономного округа, с перерывом вещательных программ</w:t>
      </w:r>
      <w:proofErr w:type="gramEnd"/>
      <w:r>
        <w:t xml:space="preserve"> ауди</w:t>
      </w:r>
      <w:proofErr w:type="gramStart"/>
      <w:r>
        <w:t>о-</w:t>
      </w:r>
      <w:proofErr w:type="gramEnd"/>
      <w: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Сигналы оповещения и экстренная информация передаются непосредственно с рабочих мест органов повседневного управления ТП РСЧС регионального уровня.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Допускается трехкратное повторение этих сообщений (для сетей подвижной радиотелефонной связи - повтор передачи сообщения </w:t>
      </w:r>
      <w:proofErr w:type="gramStart"/>
      <w:r>
        <w:t>осуществляется не ранее чем закончится</w:t>
      </w:r>
      <w:proofErr w:type="gramEnd"/>
      <w:r>
        <w:t xml:space="preserve"> передача предыдущего сообщения).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готовит заблаговременно Главное управление МЧС России совместно с органами повседневного управления ТП РСЧС регионального уровня.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4.6.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сети электрических, электронных сирен и мощных акустических систем;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сети проводного радиовещания;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сети уличной радиофикации;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сети кабельного телерадиовещания;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сети эфирного телерадиовещания;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сети подвижной радиотелефонной связи;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сети связи операторов связи и ведомственные;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сети систем персонального радиовызова;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информационно-телекоммуникационная сеть Интернет;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lastRenderedPageBreak/>
        <w:t>громкоговорящие средства на подвижных объектах, мобильные и носимые средства оповещения.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4.7. Рассмотрение вопросов об организации оповещения населения и определении способов и сроков оповещения населения в автономном округе осуществляет Комиссия по предупреждению и ликвидации чрезвычайных ситуаций и обеспечению пожарной безопасности автономного округа.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4.8. Департамент гражданской защиты населения автономного округа, а также постоянно действующие органы управления ТП РСЧС, органы повседневного управления ТП РСЧС, операторы связи и редакции средств массовой информации, осуществляющие свою деятельность на территории автономного округа,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Title"/>
        <w:jc w:val="center"/>
        <w:outlineLvl w:val="1"/>
      </w:pPr>
      <w:r>
        <w:t>5. Поддержание в готовности региональной системы оповещения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ind w:firstLine="540"/>
        <w:jc w:val="both"/>
      </w:pPr>
      <w:r>
        <w:t>5.1. Поддержание региональной системы оповещения в готовности организует и осуществляет Департамент гражданской защиты населения автономного округа, в том числе через подведомственные ему учреждения.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5.2. Готовность региональной системы оповещения достигается: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наличием актуализированных нормативных актов в области создания, поддержания в состоянии постоянной готовности и </w:t>
      </w:r>
      <w:proofErr w:type="spellStart"/>
      <w:r>
        <w:t>задействования</w:t>
      </w:r>
      <w:proofErr w:type="spellEnd"/>
      <w:r>
        <w:t xml:space="preserve"> региональной системы оповещения;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наличием ответственного за включение (запуск) региональной системы оповещения и уровнем его профессиональной подготовки;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наличием, исправностью и соответствием проектно-сметной документации на региональную систему оповещения технических средств оповещения;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регулярным проведением проверок готовности региональной системы оповещения;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своевременным эксплуатационно-техническим обслуживанием, ремонтом неисправных и заменой отслуживших установленный эксплуатационный ресурс технических средств оповещения;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своевременным проведением мероприятий по созданию, совершенствованию региональной системы оповещения.</w:t>
      </w:r>
    </w:p>
    <w:p w:rsidR="00EB0D0D" w:rsidRDefault="00EB0D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B0D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0D0D" w:rsidRDefault="00EB0D0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B0D0D" w:rsidRDefault="00EB0D0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B0D0D" w:rsidRDefault="00EB0D0D">
      <w:pPr>
        <w:pStyle w:val="ConsPlusNormal"/>
        <w:spacing w:before="280"/>
        <w:ind w:firstLine="540"/>
        <w:jc w:val="both"/>
      </w:pPr>
      <w:r>
        <w:t>5.4. С целью контроля поддержания в готовности региональной системы оповещения организуются и проводятся следующие виды проверок: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lastRenderedPageBreak/>
        <w:t>комплексные - с включением оконечных средств оповещения и доведением проверочных сигналов и информации до населения;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технические - без включения оконечных средств оповещения населения.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В автономном округе при проведении комплексной проверки готовности региональной системы оповещения проверке подлежат </w:t>
      </w:r>
      <w:proofErr w:type="gramStart"/>
      <w:r>
        <w:t>региональная</w:t>
      </w:r>
      <w:proofErr w:type="gramEnd"/>
      <w:r>
        <w:t>, все муниципальные системы оповещения и КСЭОН.</w:t>
      </w:r>
    </w:p>
    <w:p w:rsidR="00EB0D0D" w:rsidRDefault="00EB0D0D">
      <w:pPr>
        <w:pStyle w:val="ConsPlusNormal"/>
        <w:spacing w:before="220"/>
        <w:ind w:firstLine="540"/>
        <w:jc w:val="both"/>
      </w:pPr>
      <w:proofErr w:type="gramStart"/>
      <w:r>
        <w:t xml:space="preserve">Комплексные проверки проводятся 2 раза в год комиссией в составе представителей постоянно действующих органов управления и органов повседневного управления ТП РСЧС регионального и муниципального уровней, а также операторов связи, организаций, осуществляющих телерадиовещание, вещателей (при наличии филиала и (или) представительства на территории автономного округа, муниципального образования), осуществляющих свою деятельность на территории автономного округа, </w:t>
      </w:r>
      <w:proofErr w:type="spellStart"/>
      <w:r>
        <w:t>задействуемых</w:t>
      </w:r>
      <w:proofErr w:type="spellEnd"/>
      <w:r>
        <w:t xml:space="preserve"> при оповещении населения.</w:t>
      </w:r>
      <w:proofErr w:type="gramEnd"/>
      <w:r>
        <w:t xml:space="preserve">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По решению Комиссии по предупреждению и ликвидации чрезвычайных ситуаций и обеспечению пожарной безопасности автономного округа могут проводиться дополнительные комплексные проверки готовности региональной, муниципальных систем оповещения и КСЭОН, при этом перерыв трансляции телеканалов (радиоканалов) возможен только по согласованию с вещателями.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Замещение сигнала телеканала (радиоканала) вещателя в ходе комплексной проверки системы оповещения населения возможно только проверочным сигналом "Техническая проверка".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В ходе работы комиссий проверяется выполнение всех требований Положения, а также положений о муниципальных и локальных системах оповещения.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По результатам комплексной проверки готовности региональной системы оповещения оформляется акт, в котором отражаются проверенные вопросы, выявленные недостатки, предложения по их своевременному устранению и </w:t>
      </w:r>
      <w:hyperlink r:id="rId41" w:history="1">
        <w:r>
          <w:rPr>
            <w:color w:val="0000FF"/>
          </w:rPr>
          <w:t>оценка</w:t>
        </w:r>
      </w:hyperlink>
      <w:r>
        <w:t xml:space="preserve"> готовности, определяемая в соответствии с приказом N 578/365, а также уточняется паспорт региональной системы оповещения.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Технические проверки готовности к </w:t>
      </w:r>
      <w:proofErr w:type="spellStart"/>
      <w:r>
        <w:t>задействованию</w:t>
      </w:r>
      <w:proofErr w:type="spellEnd"/>
      <w:r>
        <w:t xml:space="preserve"> региональной системы оповещения и КСЭОН проводятся без включения оконечных средств оповещения и замещения сигналов телеканалов (радиоканалов) вещателей, организации путем передачи проверочного сигнала и речевого сообщения "Техническая проверка" с периодичностью не реже 1 раза в сутки. </w:t>
      </w:r>
      <w:proofErr w:type="gramStart"/>
      <w:r>
        <w:t>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"Техническая проверка" не проводится.</w:t>
      </w:r>
      <w:proofErr w:type="gramEnd"/>
    </w:p>
    <w:p w:rsidR="00EB0D0D" w:rsidRDefault="00EB0D0D">
      <w:pPr>
        <w:pStyle w:val="ConsPlusNormal"/>
        <w:spacing w:before="220"/>
        <w:ind w:firstLine="540"/>
        <w:jc w:val="both"/>
      </w:pPr>
      <w:r>
        <w:t>Перед проведением всех проверок в обязательном порядке выполняется комплекс организационно-технических мероприятий с целью исключения несанкционированного запуска региональной системы оповещения.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региональной системы оповещения не допускается.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 xml:space="preserve">5.5. Для обеспечения оповещения максимального количества людей, попавших в зону чрезвычайной ситуации, в том числе на территориях, не охваченных автоматизированными </w:t>
      </w:r>
      <w:r>
        <w:lastRenderedPageBreak/>
        <w:t>системами централизованного оповещения, создается резерв технических средств оповещения (стационарных и мобильных).</w:t>
      </w:r>
    </w:p>
    <w:p w:rsidR="00EB0D0D" w:rsidRDefault="00EB0D0D">
      <w:pPr>
        <w:pStyle w:val="ConsPlusNormal"/>
        <w:spacing w:before="220"/>
        <w:ind w:firstLine="540"/>
        <w:jc w:val="both"/>
      </w:pPr>
      <w:r>
        <w:t>Номенклатуру, объем, порядок создания и использования устанавливают создающие резерв технических средств оповещения органы государственной власти автономного округа.</w:t>
      </w: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jc w:val="both"/>
      </w:pPr>
    </w:p>
    <w:p w:rsidR="00EB0D0D" w:rsidRDefault="00EB0D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A82" w:rsidRDefault="004C1A82"/>
    <w:sectPr w:rsidR="004C1A82" w:rsidSect="00A4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0D0D"/>
    <w:rsid w:val="00081E8D"/>
    <w:rsid w:val="000B15D5"/>
    <w:rsid w:val="001D0ECC"/>
    <w:rsid w:val="001D2C4D"/>
    <w:rsid w:val="00226860"/>
    <w:rsid w:val="00287D2F"/>
    <w:rsid w:val="002E6DE5"/>
    <w:rsid w:val="003359C2"/>
    <w:rsid w:val="00360FFA"/>
    <w:rsid w:val="0037719B"/>
    <w:rsid w:val="00471FEF"/>
    <w:rsid w:val="004C1A82"/>
    <w:rsid w:val="00511E37"/>
    <w:rsid w:val="005602D0"/>
    <w:rsid w:val="005D102B"/>
    <w:rsid w:val="006135BD"/>
    <w:rsid w:val="00891960"/>
    <w:rsid w:val="0096145F"/>
    <w:rsid w:val="009D13FC"/>
    <w:rsid w:val="00E12514"/>
    <w:rsid w:val="00E37035"/>
    <w:rsid w:val="00EB0A78"/>
    <w:rsid w:val="00EB0D0D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0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B4EA52D71E4B2351124C27D6F8DBCF54261A2F43A360CB846DB7E499BEE798209FA8F4B893CB1531AD5604546875AB42EAA836D2944F07939453Fc2l4J" TargetMode="External"/><Relationship Id="rId13" Type="http://schemas.openxmlformats.org/officeDocument/2006/relationships/hyperlink" Target="consultantplus://offline/ref=206B4EA52D71E4B2351124C27D6F8DBCF54261A2F43B3004B746DB7E499BEE798209FA8F4B893CB1531AD5614246875AB42EAA836D2944F07939453Fc2l4J" TargetMode="External"/><Relationship Id="rId18" Type="http://schemas.openxmlformats.org/officeDocument/2006/relationships/hyperlink" Target="consultantplus://offline/ref=206B4EA52D71E4B2351124C27D6F8DBCF54261A2F73A3100B844DB7E499BEE798209FA8F4B893CB1531AD5614646875AB42EAA836D2944F07939453Fc2l4J" TargetMode="External"/><Relationship Id="rId26" Type="http://schemas.openxmlformats.org/officeDocument/2006/relationships/hyperlink" Target="consultantplus://offline/ref=206B4EA52D71E4B2351124C27D6F8DBCF54261A2F43B3004B746DB7E499BEE798209FA8F4B893CB1531AD5614246875AB42EAA836D2944F07939453Fc2l4J" TargetMode="External"/><Relationship Id="rId39" Type="http://schemas.openxmlformats.org/officeDocument/2006/relationships/hyperlink" Target="consultantplus://offline/ref=206B4EA52D71E4B2351124C27D6F8DBCF54261A2F43B3004B746DB7E499BEE798209FA8F4B893CB1531AD5614846875AB42EAA836D2944F07939453Fc2l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6B4EA52D71E4B2351124C27D6F8DBCF54261A2F03F3007B34F867441C2E27B8506A5984CC030B0531AD4604B19824FA576A682733742E8653B47c3lCJ" TargetMode="External"/><Relationship Id="rId34" Type="http://schemas.openxmlformats.org/officeDocument/2006/relationships/hyperlink" Target="consultantplus://offline/ref=206B4EA52D71E4B2351124C27D6F8DBCF54261A2F43B3004B746DB7E499BEE798209FA8F4B893CB1531AD5614346875AB42EAA836D2944F07939453Fc2l4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06B4EA52D71E4B2351124C27D6F8DBCF54261A2F73A3406B04CDB7E499BEE798209FA8F4B893CB1531AD5604546875AB42EAA836D2944F07939453Fc2l4J" TargetMode="External"/><Relationship Id="rId12" Type="http://schemas.openxmlformats.org/officeDocument/2006/relationships/hyperlink" Target="consultantplus://offline/ref=206B4EA52D71E4B2351124C27D6F8DBCF54261A2F43A350CB042DB7E499BEE798209FA8F4B893CB1531AD5604546875AB42EAA836D2944F07939453Fc2l4J" TargetMode="External"/><Relationship Id="rId17" Type="http://schemas.openxmlformats.org/officeDocument/2006/relationships/hyperlink" Target="consultantplus://offline/ref=206B4EA52D71E4B2351124C27D6F8DBCF54261A2F03F3007B34F867441C2E27B8506A5984CC030B0531AD5674B19824FA576A682733742E8653B47c3lCJ" TargetMode="External"/><Relationship Id="rId25" Type="http://schemas.openxmlformats.org/officeDocument/2006/relationships/hyperlink" Target="consultantplus://offline/ref=206B4EA52D71E4B2351124C27D6F8DBCF54261A2F43A350CB042DB7E499BEE798209FA8F4B893CB1531AD5604546875AB42EAA836D2944F07939453Fc2l4J" TargetMode="External"/><Relationship Id="rId33" Type="http://schemas.openxmlformats.org/officeDocument/2006/relationships/hyperlink" Target="consultantplus://offline/ref=206B4EA52D71E4B2351124C27D6F8DBCF54261A2F43A3207B046DB7E499BEE798209FA8F598964BD521ACB604653D10BF2c7lAJ" TargetMode="External"/><Relationship Id="rId38" Type="http://schemas.openxmlformats.org/officeDocument/2006/relationships/hyperlink" Target="consultantplus://offline/ref=206B4EA52D71E4B2351124C27D6F8DBCF54261A2F43B3004B746DB7E499BEE798209FA8F4B893CB1531AD5614646875AB42EAA836D2944F07939453Fc2l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6B4EA52D71E4B235113ACF6B03DAB3F04F3AADF2393B53ED10DD2916CBE82CC249FCDF0EC665E1174FD8614053D30DEE79A780c6lCJ" TargetMode="External"/><Relationship Id="rId20" Type="http://schemas.openxmlformats.org/officeDocument/2006/relationships/hyperlink" Target="consultantplus://offline/ref=206B4EA52D71E4B2351124C27D6F8DBCF54261A2F73A3100B844DB7E499BEE798209FA8F4B893CB1531AD5614646875AB42EAA836D2944F07939453Fc2l4J" TargetMode="External"/><Relationship Id="rId29" Type="http://schemas.openxmlformats.org/officeDocument/2006/relationships/hyperlink" Target="consultantplus://offline/ref=206B4EA52D71E4B235113ACF6B03DAB3F04F3AADF2393B53ED10DD2916CBE82CC249FCDF0EC665E1174FD8614053D30DEE79A780c6lCJ" TargetMode="External"/><Relationship Id="rId41" Type="http://schemas.openxmlformats.org/officeDocument/2006/relationships/hyperlink" Target="consultantplus://offline/ref=206B4EA52D71E4B235113ACF6B03DAB3F04F39AEF1393B53ED10DD2916CBE82CC249FCDA08CD36B7511181310418DE0AF065A784733544F4c6l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B4EA52D71E4B2351124C27D6F8DBCF54261A2F73A3100B844DB7E499BEE798209FA8F4B893CB1531AD5614646875AB42EAA836D2944F07939453Fc2l4J" TargetMode="External"/><Relationship Id="rId11" Type="http://schemas.openxmlformats.org/officeDocument/2006/relationships/hyperlink" Target="consultantplus://offline/ref=206B4EA52D71E4B2351124C27D6F8DBCF54261A2F4383304B444DB7E499BEE798209FA8F4B893CB1531AD5604946875AB42EAA836D2944F07939453Fc2l4J" TargetMode="External"/><Relationship Id="rId24" Type="http://schemas.openxmlformats.org/officeDocument/2006/relationships/hyperlink" Target="consultantplus://offline/ref=206B4EA52D71E4B2351124C27D6F8DBCF54261A2F13E3402B94F867441C2E27B8506A5984CC030B0531AD7634B19824FA576A682733742E8653B47c3lCJ" TargetMode="External"/><Relationship Id="rId32" Type="http://schemas.openxmlformats.org/officeDocument/2006/relationships/hyperlink" Target="consultantplus://offline/ref=206B4EA52D71E4B235113ACF6B03DAB3F04F39AEF1393B53ED10DD2916CBE82CD049A4D609CD2FB05504D76042c4lCJ" TargetMode="External"/><Relationship Id="rId37" Type="http://schemas.openxmlformats.org/officeDocument/2006/relationships/hyperlink" Target="consultantplus://offline/ref=206B4EA52D71E4B2351124C27D6F8DBCF54261A2F43B3004B746DB7E499BEE798209FA8F4B893CB1531AD5614446875AB42EAA836D2944F07939453Fc2l4J" TargetMode="External"/><Relationship Id="rId40" Type="http://schemas.openxmlformats.org/officeDocument/2006/relationships/hyperlink" Target="consultantplus://offline/ref=206B4EA52D71E4B2351124C27D6F8DBCF54261A2F43B3004B746DB7E499BEE798209FA8F4B893CB1531AD5614946875AB42EAA836D2944F07939453Fc2l4J" TargetMode="External"/><Relationship Id="rId5" Type="http://schemas.openxmlformats.org/officeDocument/2006/relationships/hyperlink" Target="consultantplus://offline/ref=206B4EA52D71E4B2351124C27D6F8DBCF54261A2F13E3402B94F867441C2E27B8506A5984CC030B0531AD7624B19824FA576A682733742E8653B47c3lCJ" TargetMode="External"/><Relationship Id="rId15" Type="http://schemas.openxmlformats.org/officeDocument/2006/relationships/hyperlink" Target="consultantplus://offline/ref=206B4EA52D71E4B235113ACF6B03DAB3F04E3FACF33A3B53ED10DD2916CBE82CC249FCDA08CD30B6501181310418DE0AF065A784733544F4c6l6J" TargetMode="External"/><Relationship Id="rId23" Type="http://schemas.openxmlformats.org/officeDocument/2006/relationships/hyperlink" Target="consultantplus://offline/ref=206B4EA52D71E4B2351124C27D6F8DBCF54261A2F03F3007B34F867441C2E27B8506A5984CC030B0531AD4614B19824FA576A682733742E8653B47c3lCJ" TargetMode="External"/><Relationship Id="rId28" Type="http://schemas.openxmlformats.org/officeDocument/2006/relationships/hyperlink" Target="consultantplus://offline/ref=206B4EA52D71E4B235113ACF6B03DAB3F04E3FACF33A3B53ED10DD2916CBE82CC249FCD20DC665E1174FD8614053D30DEE79A780c6lCJ" TargetMode="External"/><Relationship Id="rId36" Type="http://schemas.openxmlformats.org/officeDocument/2006/relationships/hyperlink" Target="consultantplus://offline/ref=206B4EA52D71E4B235113ACF6B03DAB3F04F39AEF1393B53ED10DD2916CBE82CC249FCDA08CD33B5521181310418DE0AF065A784733544F4c6l6J" TargetMode="External"/><Relationship Id="rId10" Type="http://schemas.openxmlformats.org/officeDocument/2006/relationships/hyperlink" Target="consultantplus://offline/ref=206B4EA52D71E4B2351124C27D6F8DBCF54261A2F731390DB44DDB7E499BEE798209FA8F4B893CB1531AD5604546875AB42EAA836D2944F07939453Fc2l4J" TargetMode="External"/><Relationship Id="rId19" Type="http://schemas.openxmlformats.org/officeDocument/2006/relationships/hyperlink" Target="consultantplus://offline/ref=206B4EA52D71E4B2351124C27D6F8DBCF54261A2F03F3007B34F867441C2E27B8506A5984CC030B0531AD5694B19824FA576A682733742E8653B47c3lCJ" TargetMode="External"/><Relationship Id="rId31" Type="http://schemas.openxmlformats.org/officeDocument/2006/relationships/hyperlink" Target="consultantplus://offline/ref=206B4EA52D71E4B235113ACF6B03DAB3F04E3CAFFE3B3B53ED10DD2916CBE82CD049A4D609CD2FB05504D76042c4lCJ" TargetMode="External"/><Relationship Id="rId4" Type="http://schemas.openxmlformats.org/officeDocument/2006/relationships/hyperlink" Target="consultantplus://offline/ref=206B4EA52D71E4B2351124C27D6F8DBCF54261A2F03F3007B34F867441C2E27B8506A5984CC030B0531AD5654B19824FA576A682733742E8653B47c3lCJ" TargetMode="External"/><Relationship Id="rId9" Type="http://schemas.openxmlformats.org/officeDocument/2006/relationships/hyperlink" Target="consultantplus://offline/ref=206B4EA52D71E4B2351124C27D6F8DBCF54261A2F730340DB242DB7E499BEE798209FA8F4B893CB1531AD5604546875AB42EAA836D2944F07939453Fc2l4J" TargetMode="External"/><Relationship Id="rId14" Type="http://schemas.openxmlformats.org/officeDocument/2006/relationships/hyperlink" Target="consultantplus://offline/ref=206B4EA52D71E4B235113ACF6B03DAB3F04E3FACF33B3B53ED10DD2916CBE82CC249FCDA08CD33B1561181310418DE0AF065A784733544F4c6l6J" TargetMode="External"/><Relationship Id="rId22" Type="http://schemas.openxmlformats.org/officeDocument/2006/relationships/hyperlink" Target="consultantplus://offline/ref=206B4EA52D71E4B2351124C27D6F8DBCF54261A2F73A3100B844DB7E499BEE798209FA8F4B893CB1531AD5614646875AB42EAA836D2944F07939453Fc2l4J" TargetMode="External"/><Relationship Id="rId27" Type="http://schemas.openxmlformats.org/officeDocument/2006/relationships/hyperlink" Target="consultantplus://offline/ref=206B4EA52D71E4B235113ACF6B03DAB3F04E3FACF33B3B53ED10DD2916CBE82CC249FCD209C665E1174FD8614053D30DEE79A780c6lCJ" TargetMode="External"/><Relationship Id="rId30" Type="http://schemas.openxmlformats.org/officeDocument/2006/relationships/hyperlink" Target="consultantplus://offline/ref=206B4EA52D71E4B235113ACF6B03DAB3F04A3BA8F73B3B53ED10DD2916CBE82CD049A4D609CD2FB05504D76042c4lCJ" TargetMode="External"/><Relationship Id="rId35" Type="http://schemas.openxmlformats.org/officeDocument/2006/relationships/hyperlink" Target="consultantplus://offline/ref=206B4EA52D71E4B235113ACF6B03DAB3F04F39AEF1393B53ED10DD2916CBE82CC249FCDA08CD30B6561181310418DE0AF065A784733544F4c6l6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3896</Words>
  <Characters>22213</Characters>
  <Application>Microsoft Office Word</Application>
  <DocSecurity>0</DocSecurity>
  <Lines>185</Lines>
  <Paragraphs>52</Paragraphs>
  <ScaleCrop>false</ScaleCrop>
  <Company>Microsoft</Company>
  <LinksUpToDate>false</LinksUpToDate>
  <CharactersWithSpaces>26057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gpn112</dc:creator>
  <cp:lastModifiedBy>gpn112</cp:lastModifiedBy>
  <cp:revision>1</cp:revision>
  <dcterms:created xsi:type="dcterms:W3CDTF">2021-06-10T09:37:00Z</dcterms:created>
  <dcterms:modified xsi:type="dcterms:W3CDTF">2021-06-10T09:38:00Z</dcterms:modified>
</cp:coreProperties>
</file>