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70" w:rsidRDefault="00903A7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03A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A70" w:rsidRDefault="00903A70">
            <w:pPr>
              <w:pStyle w:val="ConsPlusNormal"/>
            </w:pPr>
            <w:r>
              <w:t>10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A70" w:rsidRDefault="00903A70">
            <w:pPr>
              <w:pStyle w:val="ConsPlusNormal"/>
              <w:jc w:val="right"/>
            </w:pPr>
            <w:r>
              <w:t>N 88-оз</w:t>
            </w:r>
          </w:p>
        </w:tc>
      </w:tr>
    </w:tbl>
    <w:p w:rsidR="00903A70" w:rsidRDefault="00903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Title"/>
        <w:jc w:val="center"/>
      </w:pPr>
      <w:r>
        <w:t>ХАНТЫ-МАНСИЙСКИЙ АВТОНОМНЫЙ ОКРУГ - ЮГРА</w:t>
      </w:r>
    </w:p>
    <w:p w:rsidR="00903A70" w:rsidRDefault="00903A70">
      <w:pPr>
        <w:pStyle w:val="ConsPlusTitle"/>
        <w:jc w:val="center"/>
      </w:pPr>
    </w:p>
    <w:p w:rsidR="00903A70" w:rsidRDefault="00903A70">
      <w:pPr>
        <w:pStyle w:val="ConsPlusTitle"/>
        <w:jc w:val="center"/>
      </w:pPr>
      <w:r>
        <w:t>ЗАКОН</w:t>
      </w:r>
    </w:p>
    <w:p w:rsidR="00903A70" w:rsidRDefault="00903A70">
      <w:pPr>
        <w:pStyle w:val="ConsPlusTitle"/>
        <w:ind w:firstLine="540"/>
        <w:jc w:val="both"/>
      </w:pPr>
    </w:p>
    <w:p w:rsidR="00903A70" w:rsidRDefault="00903A70">
      <w:pPr>
        <w:pStyle w:val="ConsPlusTitle"/>
        <w:jc w:val="center"/>
      </w:pPr>
      <w:r>
        <w:t>О РЕГУЛИРОВАНИИ ОТДЕЛЬНЫХ ВОПРОСОВ В ОБЛАСТИ ГРАЖДАНСКОЙ</w:t>
      </w:r>
    </w:p>
    <w:p w:rsidR="00903A70" w:rsidRDefault="00903A70">
      <w:pPr>
        <w:pStyle w:val="ConsPlusTitle"/>
        <w:jc w:val="center"/>
      </w:pPr>
      <w:r>
        <w:t>ОБОРОНЫ В ХАНТЫ-МАНСИЙСКОМ АВТОНОМНОМ ОКРУГЕ - ЮГРЕ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903A70" w:rsidRDefault="00903A70">
      <w:pPr>
        <w:pStyle w:val="ConsPlusNormal"/>
        <w:jc w:val="center"/>
      </w:pPr>
      <w:r>
        <w:t>автономного округа - Югры 10 декабря 2019 года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ind w:firstLine="540"/>
        <w:jc w:val="both"/>
      </w:pPr>
      <w:r>
        <w:t xml:space="preserve">Настоящий Закон в соответствии с законодательством Российской Федерации регулирует отдельные вопросы в области гражданской обороны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Title"/>
        <w:ind w:firstLine="540"/>
        <w:jc w:val="both"/>
        <w:outlineLvl w:val="0"/>
      </w:pPr>
      <w:r>
        <w:t>Статья 1. Полномочия Думы Ханты-Мансийского автономного округа - Югры в области гражданской обороны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 xml:space="preserve">1) принятие законов автономного округа в области гражданской обороны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2) осуществление иных полномочий в области гражданской обороны в соответствии с законодательством Российской Федерации и законодательством автономного округа.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Title"/>
        <w:ind w:firstLine="540"/>
        <w:jc w:val="both"/>
        <w:outlineLvl w:val="0"/>
      </w:pPr>
      <w:r>
        <w:t>Статья 2. Полномочия Губернатора Ханты-Мансийского автономного округа - Югры в области гражданской обороны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ind w:firstLine="540"/>
        <w:jc w:val="both"/>
      </w:pPr>
      <w:r>
        <w:t>К полномочиям Губернатора Ханты-Мансийского автономного округа - Югры относятся: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1) руководство гражданской обороной в автономном округе;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2) утверждение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положения об организации и ведении гражданской обороны в автономном округе;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3) осуществление иных полномочий в области гражданской обороны в соответствии с законодательством Российской Федерации и законодательством автономного округа.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Title"/>
        <w:ind w:firstLine="540"/>
        <w:jc w:val="both"/>
        <w:outlineLvl w:val="0"/>
      </w:pPr>
      <w:r>
        <w:t>Статья 3. Полномочия Правительства Ханты-Мансийского автономного округа - Югры в области гражданской обороны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1) организация проведения мероприятий по гражданской обороне, разработка и реализация плана гражданской обороны и защиты населения автономного округа;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2) создание и поддержание в состоянии готовности сил и сре</w:t>
      </w:r>
      <w:proofErr w:type="gramStart"/>
      <w:r>
        <w:t>дств гр</w:t>
      </w:r>
      <w:proofErr w:type="gramEnd"/>
      <w:r>
        <w:t>ажданской обороны в пределах своих полномочий;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lastRenderedPageBreak/>
        <w:t>3) организация подготовки населения в области гражданской обороны;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4) создание и поддержание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5) планирование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6) планирование мероприятий по поддержанию устойчивого функционирования организаций в военное время;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7)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8)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9) определение перечня организаций, обеспечивающих выполнение мероприятий регионального уровня по гражданской обороне;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>10) осуществление иных полномочий в области гражданской обороны в соответствии с законодательством Российской Федерации и законодательством автономного округа.</w:t>
      </w:r>
    </w:p>
    <w:p w:rsidR="00903A70" w:rsidRDefault="00903A7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Осуществление отдельных полномочий Правительства Ханты-Мансийского автономного округа - Югры в области гражданской обороны,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государственной власти автономного округа, за исключением исполнения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  <w:proofErr w:type="gramEnd"/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jc w:val="right"/>
      </w:pPr>
      <w:r>
        <w:t>Губернатор</w:t>
      </w:r>
    </w:p>
    <w:p w:rsidR="00903A70" w:rsidRDefault="00903A70">
      <w:pPr>
        <w:pStyle w:val="ConsPlusNormal"/>
        <w:jc w:val="right"/>
      </w:pPr>
      <w:r>
        <w:t>Ханты-Мансийского</w:t>
      </w:r>
    </w:p>
    <w:p w:rsidR="00903A70" w:rsidRDefault="00903A70">
      <w:pPr>
        <w:pStyle w:val="ConsPlusNormal"/>
        <w:jc w:val="right"/>
      </w:pPr>
      <w:r>
        <w:t>автономного округа - Югры</w:t>
      </w:r>
    </w:p>
    <w:p w:rsidR="00903A70" w:rsidRDefault="00903A70">
      <w:pPr>
        <w:pStyle w:val="ConsPlusNormal"/>
        <w:jc w:val="right"/>
      </w:pPr>
      <w:r>
        <w:t>Н.В.КОМАРОВА</w:t>
      </w:r>
    </w:p>
    <w:p w:rsidR="00903A70" w:rsidRDefault="00903A70">
      <w:pPr>
        <w:pStyle w:val="ConsPlusNormal"/>
      </w:pPr>
      <w:r>
        <w:t>г. Ханты-Мансийск</w:t>
      </w:r>
    </w:p>
    <w:p w:rsidR="00903A70" w:rsidRDefault="00903A70">
      <w:pPr>
        <w:pStyle w:val="ConsPlusNormal"/>
        <w:spacing w:before="220"/>
      </w:pPr>
      <w:r>
        <w:t>10 декабря 2019 года</w:t>
      </w:r>
    </w:p>
    <w:p w:rsidR="00903A70" w:rsidRDefault="00903A70">
      <w:pPr>
        <w:pStyle w:val="ConsPlusNormal"/>
        <w:spacing w:before="220"/>
      </w:pPr>
      <w:r>
        <w:t>N 88-оз</w:t>
      </w: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jc w:val="both"/>
      </w:pPr>
    </w:p>
    <w:p w:rsidR="00903A70" w:rsidRDefault="00903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84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3A70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891960"/>
    <w:rsid w:val="00903A70"/>
    <w:rsid w:val="0096145F"/>
    <w:rsid w:val="009D13FC"/>
    <w:rsid w:val="00E12514"/>
    <w:rsid w:val="00E37035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2021-06-10T09:18:00Z</dcterms:created>
  <dcterms:modified xsi:type="dcterms:W3CDTF">2021-06-10T09:19:00Z</dcterms:modified>
</cp:coreProperties>
</file>